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EB" w:rsidRPr="00564AEB" w:rsidRDefault="00412314" w:rsidP="00564AEB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bookmarkStart w:id="0" w:name="_Ref124589705"/>
      <w:bookmarkStart w:id="1" w:name="_Ref129681862"/>
      <w:r>
        <w:rPr>
          <w:rFonts w:ascii="Times New Roman" w:eastAsia="宋体" w:hAnsi="Times New Roman" w:cs="Times New Roman"/>
          <w:b/>
          <w:noProof/>
          <w:sz w:val="2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64AEB" w:rsidRPr="00564AEB">
        <w:rPr>
          <w:rFonts w:ascii="Times New Roman" w:eastAsia="宋体" w:hAnsi="Times New Roman" w:cs="Times New Roman"/>
          <w:b/>
          <w:sz w:val="22"/>
        </w:rPr>
        <w:t>3GPP TSG RAN WG1 Meeting #8</w:t>
      </w:r>
      <w:r w:rsidR="00564AEB" w:rsidRPr="00564AEB">
        <w:rPr>
          <w:rFonts w:ascii="Times New Roman" w:eastAsia="宋体" w:hAnsi="Times New Roman" w:cs="Times New Roman" w:hint="eastAsia"/>
          <w:b/>
          <w:sz w:val="22"/>
        </w:rPr>
        <w:t>6</w:t>
      </w:r>
      <w:r w:rsidR="00564AEB" w:rsidRPr="00564AEB">
        <w:rPr>
          <w:rFonts w:ascii="Times New Roman" w:eastAsia="宋体" w:hAnsi="Times New Roman" w:cs="Times New Roman"/>
          <w:b/>
          <w:sz w:val="22"/>
        </w:rPr>
        <w:tab/>
        <w:t>R1-</w:t>
      </w:r>
      <w:r w:rsidR="00564AEB" w:rsidRPr="00564AEB">
        <w:rPr>
          <w:rFonts w:ascii="Times New Roman" w:eastAsia="宋体" w:hAnsi="Times New Roman" w:cs="Times New Roman" w:hint="eastAsia"/>
          <w:b/>
          <w:sz w:val="22"/>
        </w:rPr>
        <w:t>1</w:t>
      </w:r>
      <w:r w:rsidR="00564AEB" w:rsidRPr="00564AEB">
        <w:rPr>
          <w:rFonts w:ascii="Times New Roman" w:eastAsia="宋体" w:hAnsi="Times New Roman" w:cs="Times New Roman"/>
          <w:b/>
          <w:sz w:val="22"/>
        </w:rPr>
        <w:t>660XX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</w:rPr>
        <w:t>Gothenburg, Sweden, Aug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2</w:t>
      </w:r>
      <w:r w:rsidRPr="00564AEB">
        <w:rPr>
          <w:rFonts w:ascii="Times New Roman" w:eastAsia="宋体" w:hAnsi="Times New Roman" w:cs="Times New Roman"/>
          <w:b/>
          <w:kern w:val="0"/>
          <w:sz w:val="22"/>
        </w:rPr>
        <w:t xml:space="preserve">2 - 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</w:rPr>
        <w:t>2</w:t>
      </w:r>
      <w:r w:rsidRPr="00564AEB">
        <w:rPr>
          <w:rFonts w:ascii="Times New Roman" w:eastAsia="宋体" w:hAnsi="Times New Roman" w:cs="Times New Roman"/>
          <w:b/>
          <w:kern w:val="0"/>
          <w:sz w:val="22"/>
        </w:rPr>
        <w:t>6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, </w:t>
      </w: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20</w:t>
      </w:r>
      <w:r w:rsidRPr="00564AEB">
        <w:rPr>
          <w:rFonts w:ascii="Times New Roman" w:eastAsia="宋体" w:hAnsi="Times New Roman" w:cs="Times New Roman"/>
          <w:b/>
          <w:kern w:val="0"/>
          <w:sz w:val="22"/>
        </w:rPr>
        <w:t>1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</w:rPr>
        <w:t>6</w:t>
      </w:r>
    </w:p>
    <w:p w:rsidR="00564AEB" w:rsidRPr="00564AEB" w:rsidRDefault="00564AEB" w:rsidP="00564AEB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color w:val="FF0000"/>
          <w:sz w:val="22"/>
        </w:rPr>
      </w:pPr>
      <w:r w:rsidRPr="00564AEB">
        <w:rPr>
          <w:rFonts w:ascii="Times New Roman" w:eastAsia="宋体" w:hAnsi="Times New Roman" w:cs="Times New Roman"/>
          <w:b/>
          <w:sz w:val="22"/>
        </w:rPr>
        <w:t>Agenda Item:</w:t>
      </w:r>
      <w:r w:rsidRPr="00564AEB">
        <w:rPr>
          <w:rFonts w:ascii="Times New Roman" w:eastAsia="宋体" w:hAnsi="Times New Roman" w:cs="Times New Roman"/>
          <w:b/>
          <w:sz w:val="22"/>
        </w:rPr>
        <w:tab/>
        <w:t>8.1.</w:t>
      </w:r>
      <w:r w:rsidRPr="00564AEB">
        <w:rPr>
          <w:rFonts w:ascii="Times New Roman" w:eastAsia="宋体" w:hAnsi="Times New Roman" w:cs="Times New Roman" w:hint="eastAsia"/>
          <w:b/>
          <w:sz w:val="22"/>
        </w:rPr>
        <w:t>2</w:t>
      </w:r>
      <w:r w:rsidRPr="00564AEB">
        <w:rPr>
          <w:rFonts w:ascii="Times New Roman" w:eastAsia="宋体" w:hAnsi="Times New Roman" w:cs="Times New Roman"/>
          <w:b/>
          <w:sz w:val="22"/>
        </w:rPr>
        <w:t>.</w:t>
      </w:r>
      <w:r w:rsidRPr="00564AEB">
        <w:rPr>
          <w:rFonts w:ascii="Times New Roman" w:eastAsia="宋体" w:hAnsi="Times New Roman" w:cs="Times New Roman" w:hint="eastAsia"/>
          <w:b/>
          <w:sz w:val="22"/>
        </w:rPr>
        <w:t>2</w:t>
      </w:r>
      <w:r w:rsidRPr="00564AEB">
        <w:rPr>
          <w:rFonts w:ascii="Times New Roman" w:eastAsia="宋体" w:hAnsi="Times New Roman" w:cs="Times New Roman"/>
          <w:b/>
          <w:sz w:val="22"/>
          <w:shd w:val="clear" w:color="auto" w:fill="FFFFFF"/>
        </w:rPr>
        <w:t xml:space="preserve"> 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564AEB">
        <w:rPr>
          <w:rFonts w:ascii="Times New Roman" w:eastAsia="宋体" w:hAnsi="Times New Roman" w:cs="Times New Roman"/>
          <w:b/>
          <w:sz w:val="22"/>
        </w:rPr>
        <w:t>Source:</w:t>
      </w:r>
      <w:r w:rsidRPr="00564AEB">
        <w:rPr>
          <w:rFonts w:ascii="Times New Roman" w:eastAsia="宋体" w:hAnsi="Times New Roman" w:cs="Times New Roman"/>
          <w:b/>
          <w:sz w:val="22"/>
        </w:rPr>
        <w:tab/>
        <w:t>Huawei</w:t>
      </w:r>
      <w:r w:rsidR="00196E5A">
        <w:rPr>
          <w:rFonts w:ascii="Times New Roman" w:eastAsia="宋体" w:hAnsi="Times New Roman" w:cs="Times New Roman" w:hint="eastAsia"/>
          <w:b/>
          <w:sz w:val="22"/>
        </w:rPr>
        <w:t xml:space="preserve">, HiSilicon, </w:t>
      </w:r>
      <w:r w:rsidR="00072164">
        <w:rPr>
          <w:rFonts w:ascii="Times New Roman" w:eastAsia="宋体" w:hAnsi="Times New Roman" w:cs="Times New Roman" w:hint="eastAsia"/>
          <w:b/>
          <w:sz w:val="22"/>
        </w:rPr>
        <w:t xml:space="preserve">CMCC, </w:t>
      </w:r>
      <w:r w:rsidR="00B20746">
        <w:rPr>
          <w:rFonts w:ascii="Times New Roman" w:eastAsia="宋体" w:hAnsi="Times New Roman" w:cs="Times New Roman" w:hint="eastAsia"/>
          <w:b/>
          <w:sz w:val="22"/>
        </w:rPr>
        <w:t>Samsung</w:t>
      </w:r>
      <w:r w:rsidR="009462E5">
        <w:rPr>
          <w:rFonts w:ascii="Times New Roman" w:eastAsia="宋体" w:hAnsi="Times New Roman" w:cs="Times New Roman" w:hint="eastAsia"/>
          <w:b/>
          <w:sz w:val="22"/>
        </w:rPr>
        <w:t>, CATT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564AEB">
        <w:rPr>
          <w:rFonts w:ascii="Times New Roman" w:eastAsia="宋体" w:hAnsi="Times New Roman" w:cs="Times New Roman"/>
          <w:b/>
          <w:sz w:val="22"/>
        </w:rPr>
        <w:t>Title:</w:t>
      </w:r>
      <w:r w:rsidRPr="00564AEB">
        <w:rPr>
          <w:rFonts w:ascii="Times New Roman" w:eastAsia="宋体" w:hAnsi="Times New Roman" w:cs="Times New Roman"/>
          <w:b/>
          <w:sz w:val="22"/>
        </w:rPr>
        <w:tab/>
      </w:r>
      <w:bookmarkStart w:id="2" w:name="OLE_LINK1"/>
      <w:bookmarkStart w:id="3" w:name="OLE_LINK2"/>
      <w:r w:rsidRPr="00564AEB">
        <w:rPr>
          <w:rFonts w:ascii="Times New Roman" w:eastAsia="宋体" w:hAnsi="Times New Roman" w:cs="Times New Roman"/>
          <w:b/>
          <w:sz w:val="22"/>
        </w:rPr>
        <w:t>Way forward on physical layer abstraction for UL non-linear receiver</w:t>
      </w:r>
      <w:bookmarkEnd w:id="2"/>
      <w:bookmarkEnd w:id="3"/>
      <w:r w:rsidRPr="00564AEB" w:rsidDel="00272DF6">
        <w:rPr>
          <w:rFonts w:ascii="Times New Roman" w:eastAsia="宋体" w:hAnsi="Times New Roman" w:cs="Times New Roman"/>
          <w:b/>
          <w:sz w:val="22"/>
        </w:rPr>
        <w:t xml:space="preserve"> 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564AEB">
        <w:rPr>
          <w:rFonts w:ascii="Times New Roman" w:eastAsia="宋体" w:hAnsi="Times New Roman" w:cs="Times New Roman"/>
          <w:b/>
          <w:sz w:val="22"/>
        </w:rPr>
        <w:t>Document for:</w:t>
      </w:r>
      <w:r w:rsidRPr="00564AEB">
        <w:rPr>
          <w:rFonts w:ascii="Times New Roman" w:eastAsia="宋体" w:hAnsi="Times New Roman" w:cs="Times New Roman"/>
          <w:b/>
          <w:sz w:val="22"/>
        </w:rPr>
        <w:tab/>
        <w:t>Discussion</w:t>
      </w:r>
      <w:r w:rsidR="00017116">
        <w:rPr>
          <w:rFonts w:ascii="Times New Roman" w:eastAsia="宋体" w:hAnsi="Times New Roman" w:cs="Times New Roman" w:hint="eastAsia"/>
          <w:b/>
          <w:sz w:val="22"/>
        </w:rPr>
        <w:t xml:space="preserve"> and decision</w:t>
      </w:r>
      <w:r w:rsidRPr="00564AEB">
        <w:rPr>
          <w:rFonts w:ascii="Times New Roman" w:eastAsia="宋体" w:hAnsi="Times New Roman" w:cs="Times New Roman"/>
          <w:b/>
          <w:sz w:val="22"/>
        </w:rPr>
        <w:t xml:space="preserve"> </w:t>
      </w:r>
    </w:p>
    <w:p w:rsidR="00564AEB" w:rsidRPr="00564AEB" w:rsidRDefault="00564AEB" w:rsidP="00564AEB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:rsidR="00564AEB" w:rsidRPr="00564AEB" w:rsidRDefault="00564AEB" w:rsidP="00564AEB">
      <w:pPr>
        <w:keepNext/>
        <w:widowControl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</w:pPr>
      <w:bookmarkStart w:id="4" w:name="OLE_LINK3"/>
      <w:bookmarkEnd w:id="0"/>
      <w:bookmarkEnd w:id="1"/>
      <w:r w:rsidRPr="00564AEB">
        <w:rPr>
          <w:rFonts w:ascii="Times New Roman" w:eastAsia="宋体" w:hAnsi="Times New Roman" w:cs="Times New Roman" w:hint="eastAsia"/>
          <w:b/>
          <w:bCs/>
          <w:sz w:val="28"/>
          <w:szCs w:val="28"/>
          <w:lang w:val="en-GB"/>
        </w:rPr>
        <w:t>Background</w:t>
      </w:r>
    </w:p>
    <w:p w:rsidR="00564AEB" w:rsidRPr="00564AEB" w:rsidRDefault="00564AEB" w:rsidP="00564AEB">
      <w:pPr>
        <w:widowControl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564AEB">
        <w:rPr>
          <w:rFonts w:ascii="Times New Roman" w:eastAsia="宋体" w:hAnsi="Times New Roman" w:cs="Times New Roman" w:hint="eastAsia"/>
          <w:kern w:val="0"/>
          <w:sz w:val="22"/>
        </w:rPr>
        <w:t>In RAN1</w:t>
      </w:r>
      <w:r w:rsidRPr="00564AEB">
        <w:rPr>
          <w:rFonts w:ascii="Times New Roman" w:eastAsia="宋体" w:hAnsi="Times New Roman" w:cs="Times New Roman"/>
          <w:kern w:val="0"/>
          <w:sz w:val="22"/>
        </w:rPr>
        <w:t>#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84bis</w:t>
      </w:r>
      <w:r w:rsidRPr="00564AEB">
        <w:rPr>
          <w:rFonts w:ascii="Times New Roman" w:eastAsia="宋体" w:hAnsi="Times New Roman" w:cs="Times New Roman"/>
          <w:kern w:val="0"/>
          <w:sz w:val="22"/>
        </w:rPr>
        <w:t xml:space="preserve"> meeting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[1], it was agreed that</w:t>
      </w:r>
    </w:p>
    <w:p w:rsidR="00564AEB" w:rsidRPr="00564AEB" w:rsidRDefault="00564AEB" w:rsidP="00564AEB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i/>
          <w:kern w:val="0"/>
          <w:sz w:val="22"/>
        </w:rPr>
      </w:pPr>
      <w:r w:rsidRPr="00564AEB">
        <w:rPr>
          <w:rFonts w:ascii="Times New Roman" w:eastAsia="宋体" w:hAnsi="Times New Roman" w:cs="Times New Roman" w:hint="eastAsia"/>
          <w:i/>
          <w:kern w:val="0"/>
          <w:sz w:val="22"/>
        </w:rPr>
        <w:t xml:space="preserve">Non-orthogonal multiple access should be investigated for diversified NR </w:t>
      </w:r>
      <w:r w:rsidRPr="00564AEB">
        <w:rPr>
          <w:rFonts w:ascii="Times New Roman" w:eastAsia="宋体" w:hAnsi="Times New Roman" w:cs="Times New Roman"/>
          <w:i/>
          <w:kern w:val="0"/>
          <w:sz w:val="22"/>
        </w:rPr>
        <w:t>usage</w:t>
      </w:r>
      <w:r w:rsidRPr="00564AEB">
        <w:rPr>
          <w:rFonts w:ascii="Times New Roman" w:eastAsia="宋体" w:hAnsi="Times New Roman" w:cs="Times New Roman" w:hint="eastAsia"/>
          <w:i/>
          <w:kern w:val="0"/>
          <w:sz w:val="22"/>
        </w:rPr>
        <w:t xml:space="preserve"> scenarios and use cases;</w:t>
      </w:r>
    </w:p>
    <w:p w:rsidR="00564AEB" w:rsidRPr="00564AEB" w:rsidRDefault="00564AEB" w:rsidP="00564AEB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ind w:left="714" w:hanging="357"/>
        <w:rPr>
          <w:rFonts w:ascii="Times New Roman" w:eastAsia="宋体" w:hAnsi="Times New Roman" w:cs="Times New Roman"/>
          <w:i/>
          <w:kern w:val="0"/>
          <w:sz w:val="22"/>
        </w:rPr>
      </w:pPr>
      <w:r w:rsidRPr="00564AEB">
        <w:rPr>
          <w:rFonts w:ascii="Times New Roman" w:eastAsia="MS Mincho" w:hAnsi="Times New Roman" w:cs="Times New Roman"/>
          <w:i/>
          <w:kern w:val="0"/>
          <w:sz w:val="22"/>
          <w:lang w:eastAsia="ja-JP"/>
        </w:rPr>
        <w:t xml:space="preserve">SLS is used for comparison of </w:t>
      </w:r>
      <w:proofErr w:type="gramStart"/>
      <w:r w:rsidRPr="00564AEB">
        <w:rPr>
          <w:rFonts w:ascii="Times New Roman" w:eastAsia="MS Mincho" w:hAnsi="Times New Roman" w:cs="Times New Roman"/>
          <w:i/>
          <w:kern w:val="0"/>
          <w:sz w:val="22"/>
          <w:lang w:eastAsia="ja-JP"/>
        </w:rPr>
        <w:t>proposals, and verification with traffic/scheduling/multi-cell</w:t>
      </w:r>
      <w:proofErr w:type="gramEnd"/>
      <w:r w:rsidRPr="00564AEB">
        <w:rPr>
          <w:rFonts w:ascii="Times New Roman" w:eastAsia="MS Mincho" w:hAnsi="Times New Roman" w:cs="Times New Roman"/>
          <w:i/>
          <w:kern w:val="0"/>
          <w:sz w:val="22"/>
          <w:lang w:eastAsia="ja-JP"/>
        </w:rPr>
        <w:t xml:space="preserve"> interference dynamics</w:t>
      </w:r>
      <w:r w:rsidRPr="00564AEB">
        <w:rPr>
          <w:rFonts w:ascii="Times New Roman" w:eastAsia="宋体" w:hAnsi="Times New Roman" w:cs="Times New Roman" w:hint="eastAsia"/>
          <w:i/>
          <w:kern w:val="0"/>
          <w:sz w:val="22"/>
        </w:rPr>
        <w:t>.</w:t>
      </w:r>
    </w:p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rPr>
          <w:rFonts w:ascii="Times New Roman" w:eastAsia="宋体" w:hAnsi="Times New Roman" w:cs="Times New Roman"/>
          <w:kern w:val="0"/>
          <w:sz w:val="22"/>
        </w:rPr>
      </w:pPr>
      <w:r w:rsidRPr="00564AEB">
        <w:rPr>
          <w:rFonts w:ascii="Times New Roman" w:eastAsia="宋体" w:hAnsi="Times New Roman" w:cs="Times New Roman" w:hint="eastAsia"/>
          <w:kern w:val="0"/>
          <w:sz w:val="22"/>
        </w:rPr>
        <w:t>And in RAN1#85, it was further agreed that</w:t>
      </w:r>
    </w:p>
    <w:p w:rsidR="00564AEB" w:rsidRPr="00564AEB" w:rsidRDefault="00564AEB" w:rsidP="00564AEB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MS Mincho" w:hAnsi="Times New Roman" w:cs="Times New Roman"/>
          <w:i/>
          <w:kern w:val="0"/>
          <w:sz w:val="22"/>
          <w:szCs w:val="20"/>
          <w:lang w:eastAsia="ja-JP"/>
        </w:rPr>
      </w:pPr>
      <w:r w:rsidRPr="00564AEB">
        <w:rPr>
          <w:rFonts w:ascii="Times New Roman" w:eastAsia="MS Mincho" w:hAnsi="Times New Roman" w:cs="Times New Roman"/>
          <w:i/>
          <w:kern w:val="0"/>
          <w:sz w:val="22"/>
          <w:szCs w:val="20"/>
          <w:lang w:eastAsia="ja-JP"/>
        </w:rPr>
        <w:t>PHY abstraction (L2S mapping) of LLS is encouraged to be provided for calibration purpose</w:t>
      </w:r>
    </w:p>
    <w:bookmarkEnd w:id="4"/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rPr>
          <w:rFonts w:ascii="Times New Roman" w:eastAsia="宋体" w:hAnsi="Times New Roman" w:cs="Times New Roman"/>
          <w:kern w:val="0"/>
          <w:sz w:val="22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It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is easy for linear receiver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modeling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since the post-processing S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NR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(pp-SINR)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for each user/data layer can be directly calculated.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H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owever, when more advanced non-liner multi-user detector is considered, such as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ML/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R-ML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/MPA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, MMSE-SIC, or ESE-PIC, there is no direct way of calculating the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pp-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SNR for </w:t>
      </w:r>
      <w:proofErr w:type="gramStart"/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each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user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/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data layer. </w:t>
      </w:r>
    </w:p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rPr>
          <w:rFonts w:ascii="Times New Roman" w:eastAsia="宋体" w:hAnsi="Times New Roman" w:cs="Times New Roman"/>
          <w:kern w:val="0"/>
          <w:sz w:val="22"/>
        </w:rPr>
      </w:pPr>
    </w:p>
    <w:p w:rsidR="00564AEB" w:rsidRPr="00564AEB" w:rsidRDefault="00564AEB" w:rsidP="00564AEB">
      <w:pPr>
        <w:keepNext/>
        <w:widowControl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</w:pPr>
      <w:r w:rsidRPr="00564AEB">
        <w:rPr>
          <w:rFonts w:ascii="Times New Roman" w:eastAsia="宋体" w:hAnsi="Times New Roman" w:cs="Times New Roman" w:hint="eastAsia"/>
          <w:b/>
          <w:bCs/>
          <w:sz w:val="28"/>
          <w:szCs w:val="28"/>
          <w:lang w:val="en-GB"/>
        </w:rPr>
        <w:t>Observations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564AEB">
        <w:rPr>
          <w:rFonts w:ascii="Times New Roman" w:eastAsia="宋体" w:hAnsi="Times New Roman" w:cs="Times New Roman"/>
          <w:kern w:val="0"/>
          <w:sz w:val="22"/>
        </w:rPr>
        <w:t>In [2] and [3], some PHY abstraction approaches for ML/R-ML receiver have been provided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for </w:t>
      </w:r>
      <w:r w:rsidRPr="00564AEB">
        <w:rPr>
          <w:rFonts w:ascii="Times New Roman" w:eastAsia="宋体" w:hAnsi="Times New Roman" w:cs="Times New Roman"/>
          <w:kern w:val="0"/>
          <w:sz w:val="22"/>
        </w:rPr>
        <w:t>downlink (DL) case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, but not for UL case. So the PHY abstraction methodology of UL LLS for non-orthogonal MA with non-linear receiver should be provided. 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564AEB">
        <w:rPr>
          <w:rFonts w:ascii="Times New Roman" w:eastAsia="宋体" w:hAnsi="Times New Roman" w:cs="Times New Roman" w:hint="eastAsia"/>
          <w:kern w:val="0"/>
          <w:sz w:val="22"/>
        </w:rPr>
        <w:t>In [4][5][6], one PHY abstraction methodology has been proposed and verified for UL non-orthogonal MA schemes with at least ML/R-ML type receivers.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:rsidR="00564AEB" w:rsidRPr="00564AEB" w:rsidRDefault="00564AEB" w:rsidP="00564AEB">
      <w:pPr>
        <w:keepNext/>
        <w:widowControl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</w:pPr>
      <w:r w:rsidRPr="00564AEB"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  <w:t>Proposal</w:t>
      </w:r>
      <w:r w:rsidRPr="00564AEB">
        <w:rPr>
          <w:rFonts w:ascii="Times New Roman" w:eastAsia="宋体" w:hAnsi="Times New Roman" w:cs="Times New Roman" w:hint="eastAsia"/>
          <w:b/>
          <w:bCs/>
          <w:sz w:val="28"/>
          <w:szCs w:val="28"/>
          <w:lang w:val="en-GB"/>
        </w:rPr>
        <w:t>s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Proposal 1: The following methodology could be considered for PHY abstraction in SLS evaluation of NR MA schemes with at least ML type receiver. </w:t>
      </w:r>
    </w:p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Let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</m:t>
            </m:r>
          </m:sub>
        </m:sSub>
      </m:oMath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denote the receiver antenna number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 xml:space="preserve"> 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be the signature of the </w:t>
      </w:r>
      <m:oMath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th</m:t>
            </m:r>
          </m:sup>
        </m:sSup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user/data layer,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this method can be described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in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following steps.</w:t>
      </w:r>
    </w:p>
    <w:p w:rsidR="00564AEB" w:rsidRPr="00564AEB" w:rsidRDefault="00564AEB" w:rsidP="009462E5">
      <w:pPr>
        <w:widowControl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napToGrid w:val="0"/>
        <w:spacing w:beforeLines="50" w:after="120"/>
        <w:ind w:leftChars="-29" w:left="296" w:hanging="357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Step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: Express the UL transmission model with </w:t>
      </w:r>
      <w:r w:rsidRPr="00564AEB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 xml:space="preserve">N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non-orthogonal users/date layers of the </w:t>
      </w:r>
      <w:proofErr w:type="spellStart"/>
      <w:r w:rsidRPr="00564AEB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Pr="00564AEB">
        <w:rPr>
          <w:rFonts w:ascii="Times New Roman" w:eastAsia="宋体" w:hAnsi="Times New Roman" w:cs="Times New Roman"/>
          <w:i/>
          <w:kern w:val="0"/>
          <w:sz w:val="22"/>
          <w:vertAlign w:val="superscript"/>
          <w:lang w:eastAsia="en-US"/>
        </w:rPr>
        <w:t>th</w:t>
      </w:r>
      <w:proofErr w:type="spell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 group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(each group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contains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F</m:t>
            </m:r>
          </m:sub>
        </m:sSub>
      </m:oMath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REs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F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the spreading factor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, i.e.,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F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≥1</m:t>
        </m:r>
      </m:oMath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)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as below:</w:t>
      </w:r>
    </w:p>
    <w:p w:rsidR="00564AEB" w:rsidRPr="00564AEB" w:rsidRDefault="00412314" w:rsidP="00564AEB">
      <w:pPr>
        <w:widowControl/>
        <w:wordWrap w:val="0"/>
        <w:autoSpaceDE w:val="0"/>
        <w:autoSpaceDN w:val="0"/>
        <w:adjustRightInd w:val="0"/>
        <w:snapToGrid w:val="0"/>
        <w:spacing w:after="120"/>
        <w:ind w:leftChars="-29" w:left="-61"/>
        <w:jc w:val="right"/>
        <w:rPr>
          <w:rFonts w:ascii="Times New Roman" w:eastAsia="宋体" w:hAnsi="Times New Roman" w:cs="Times New Roman"/>
          <w:kern w:val="0"/>
          <w:sz w:val="22"/>
          <w:lang w:eastAsia="en-US"/>
        </w:rPr>
      </w:pPr>
      <m:oMath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y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i/>
                <w:iCs/>
                <w:kern w:val="0"/>
                <w:sz w:val="22"/>
                <w:lang w:eastAsia="en-US"/>
              </w:rPr>
            </m:ctrlPr>
          </m:naryPr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=1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kern w:val="0"/>
                    <w:sz w:val="22"/>
                    <w:lang w:eastAsia="en-US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宋体" w:hAnsi="Cambria Math" w:cs="Times New Roman"/>
                        <w:i/>
                        <w:iCs/>
                        <w:kern w:val="0"/>
                        <w:sz w:val="22"/>
                        <w:lang w:eastAsia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k,n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kern w:val="0"/>
                    <w:sz w:val="22"/>
                    <w:lang w:eastAsia="en-US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k,n</m:t>
                </m:r>
              </m:sub>
            </m:sSub>
          </m:e>
        </m:nary>
        <m:r>
          <w:rPr>
            <w:rFonts w:ascii="Cambria Math" w:eastAsia="宋体" w:hAnsi="Times New Roman" w:cs="Times New Roman"/>
            <w:kern w:val="0"/>
            <w:sz w:val="22"/>
            <w:lang w:eastAsia="en-US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b/>
                <w:i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w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H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x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b/>
                <w:i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w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,</m:t>
        </m:r>
      </m:oMath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   </w:t>
      </w:r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(1)</w:t>
      </w:r>
    </w:p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proofErr w:type="gramStart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where</w:t>
      </w:r>
      <w:proofErr w:type="gram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y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a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F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×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1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received symbol vector and </w:t>
      </w:r>
      <m:oMath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x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a </w:t>
      </w:r>
      <m:oMath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N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×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1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vector of transmitted symbols.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k,n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gramStart"/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denotes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effect channel of the </w:t>
      </w:r>
      <m:oMath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th</m:t>
            </m:r>
          </m:sup>
        </m:sSup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user, taking into account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both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channel realizations and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MA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signatures such that </w:t>
      </w:r>
      <m:oMath>
        <m:sSub>
          <m:sSubPr>
            <m:ctrlPr>
              <w:rPr>
                <w:rFonts w:ascii="Cambria Math" w:eastAsia="宋体" w:hAnsi="Cambria Math" w:cs="Times New Roman"/>
                <w:b/>
                <w:i/>
                <w:iCs/>
                <w:kern w:val="0"/>
                <w:sz w:val="22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b/>
                    <w:i/>
                    <w:iCs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k,n</m:t>
            </m:r>
          </m:sub>
        </m:sSub>
        <m:r>
          <m:rPr>
            <m:sty m:val="b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b/>
                <w:iCs/>
                <w:kern w:val="0"/>
                <w:sz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b/>
                    <w:iCs/>
                    <w:kern w:val="0"/>
                    <w:sz w:val="22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b/>
                        <w:i/>
                        <w:iCs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宋体" w:hAnsi="Cambria Math" w:cs="Times New Roman"/>
                            <w:b/>
                            <w:i/>
                            <w:iCs/>
                            <w:kern w:val="0"/>
                            <w:sz w:val="22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k,n,1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T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 xml:space="preserve"> ⋯,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b/>
                        <w:i/>
                        <w:iCs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宋体" w:hAnsi="Cambria Math" w:cs="Times New Roman"/>
                            <w:b/>
                            <w:i/>
                            <w:iCs/>
                            <w:kern w:val="0"/>
                            <w:sz w:val="22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k,n,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iCs/>
                            <w:kern w:val="0"/>
                            <w:sz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r</m:t>
                        </m:r>
                      </m:sub>
                    </m:sSub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T</m:t>
                    </m:r>
                  </m:sup>
                </m:sSubSup>
              </m:e>
            </m:d>
          </m:e>
          <m:sup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T</m:t>
            </m:r>
          </m:sup>
        </m:sSup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 xml:space="preserve">, 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where</w:t>
      </w:r>
      <w:r w:rsidRPr="00564AEB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</w:rPr>
              <m:t>k,n,r</m:t>
            </m:r>
          </m:sub>
        </m:sSub>
        <m:r>
          <w:rPr>
            <w:rFonts w:ascii="Cambria Math" w:eastAsia="宋体" w:hAnsi="Times New Roman" w:cs="Times New Roman"/>
            <w:kern w:val="0"/>
            <w:sz w:val="22"/>
          </w:rPr>
          <m:t>=</m:t>
        </m:r>
      </m:oMath>
      <w:r w:rsidRPr="00564AEB">
        <w:rPr>
          <w:rFonts w:ascii="Times New Roman" w:eastAsia="宋体" w:hAnsi="Times New Roman" w:cs="Times New Roman"/>
          <w:i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</w:rPr>
              <m:t>h</m:t>
            </m:r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</w:rPr>
              <m:t>k,n,r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⊙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</w:rPr>
              <m:t>S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</w:rPr>
          <m:t xml:space="preserve"> 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 xml:space="preserve">and </m:t>
        </m:r>
        <m:r>
          <m:rPr>
            <m:sty m:val="b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⊙</m:t>
        </m:r>
      </m:oMath>
      <w:r w:rsidRPr="00564AEB">
        <w:rPr>
          <w:rFonts w:ascii="Times New Roman" w:eastAsia="宋体" w:hAnsi="Times New Roman" w:cs="Times New Roman" w:hint="eastAsia"/>
          <w:b/>
          <w:iCs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iCs/>
          <w:kern w:val="0"/>
          <w:sz w:val="22"/>
          <w:lang w:eastAsia="en-US"/>
        </w:rPr>
        <w:t>denotes the</w:t>
      </w:r>
      <w:r w:rsidRPr="00564AEB">
        <w:rPr>
          <w:rFonts w:ascii="Times New Roman" w:eastAsia="宋体" w:hAnsi="Times New Roman" w:cs="Times New Roman" w:hint="eastAsia"/>
          <w:iCs/>
          <w:kern w:val="0"/>
          <w:sz w:val="22"/>
          <w:lang w:eastAsia="en-US"/>
        </w:rPr>
        <w:t xml:space="preserve"> component-wise multiplication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and therefore </w:t>
      </w:r>
      <m:oMath>
        <m:sSub>
          <m:sSubPr>
            <m:ctrlPr>
              <w:rPr>
                <w:rFonts w:ascii="Cambria Math" w:eastAsia="宋体" w:hAnsi="Cambria Math" w:cs="Times New Roman"/>
                <w:b/>
                <w:kern w:val="0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H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=[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k,1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 xml:space="preserve">, 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⋯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k,N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]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</w:t>
      </w:r>
      <m:oMath>
        <m:sSub>
          <m:sSubPr>
            <m:ctrlPr>
              <w:rPr>
                <w:rFonts w:ascii="Cambria Math" w:eastAsia="宋体" w:hAnsi="Cambria Math" w:cs="Times New Roman"/>
                <w:b/>
                <w:i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w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gramStart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represents</w:t>
      </w:r>
      <w:proofErr w:type="gram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AWGN noise plus inter-cell interference vector with covariance matrix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k,ww</m:t>
            </m:r>
          </m:sub>
        </m:sSub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T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he calculation of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k,ww</m:t>
            </m:r>
          </m:sub>
        </m:sSub>
      </m:oMath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is related to the signature of specific MA scheme and its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modeling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method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:rsidR="00564AEB" w:rsidRPr="00564AEB" w:rsidRDefault="00564AEB" w:rsidP="009462E5">
      <w:pPr>
        <w:widowControl/>
        <w:numPr>
          <w:ilvl w:val="0"/>
          <w:numId w:val="1"/>
        </w:numPr>
        <w:autoSpaceDE w:val="0"/>
        <w:autoSpaceDN w:val="0"/>
        <w:adjustRightInd w:val="0"/>
        <w:snapToGrid w:val="0"/>
        <w:spacing w:beforeLines="50"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lastRenderedPageBreak/>
        <w:t xml:space="preserve">Step 2: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Calculate the post-processing pp-</w:t>
      </w:r>
      <w:r w:rsidR="00017116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SINR</w:t>
      </w:r>
      <w:r w:rsidR="00017116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of the </w:t>
      </w:r>
      <w:proofErr w:type="spellStart"/>
      <w:r w:rsidRPr="00564AEB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Pr="00564AEB">
        <w:rPr>
          <w:rFonts w:ascii="Times New Roman" w:eastAsia="宋体" w:hAnsi="Times New Roman" w:cs="Times New Roman"/>
          <w:i/>
          <w:kern w:val="0"/>
          <w:sz w:val="22"/>
          <w:vertAlign w:val="superscript"/>
          <w:lang w:eastAsia="en-US"/>
        </w:rPr>
        <w:t>th</w:t>
      </w:r>
      <w:proofErr w:type="spell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 group with perfect interference cancellation (PIC) bound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for the </w:t>
      </w:r>
      <m:oMath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th</m:t>
            </m:r>
          </m:sup>
        </m:sSup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user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/data layer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[4</w:t>
      </w:r>
      <w:proofErr w:type="gramStart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][</w:t>
      </w:r>
      <w:proofErr w:type="gram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5][6]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</w:p>
    <w:p w:rsidR="00564AEB" w:rsidRPr="00564AEB" w:rsidRDefault="00412314" w:rsidP="009462E5">
      <w:pPr>
        <w:widowControl/>
        <w:wordWrap w:val="0"/>
        <w:autoSpaceDE w:val="0"/>
        <w:autoSpaceDN w:val="0"/>
        <w:adjustRightInd w:val="0"/>
        <w:snapToGrid w:val="0"/>
        <w:spacing w:beforeLines="50" w:after="120"/>
        <w:ind w:left="360"/>
        <w:jc w:val="right"/>
        <w:rPr>
          <w:rFonts w:ascii="Times New Roman" w:eastAsia="宋体" w:hAnsi="Times New Roman" w:cs="Times New Roman"/>
          <w:kern w:val="0"/>
          <w:sz w:val="22"/>
          <w:lang w:eastAsia="en-US"/>
        </w:rPr>
      </w:pPr>
      <m:oMath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PIC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bCs/>
                <w:iCs/>
                <w:kern w:val="0"/>
                <w:sz w:val="22"/>
                <w:lang w:eastAsia="en-US"/>
              </w:rPr>
            </m:ctrlPr>
          </m:sSubSupPr>
          <m:e>
            <m:acc>
              <m:accPr>
                <m:ctrlPr>
                  <w:rPr>
                    <w:rFonts w:ascii="Cambria Math" w:eastAsia="宋体" w:hAnsi="Cambria Math" w:cs="Times New Roman"/>
                    <w:b/>
                    <w:bCs/>
                    <w:iCs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k,n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H</m:t>
            </m:r>
          </m:sup>
        </m:sSubSup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k,ww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-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sup>
        </m:sSubSup>
        <m:sSub>
          <m:sSubPr>
            <m:ctrlPr>
              <w:rPr>
                <w:rFonts w:ascii="Cambria Math" w:eastAsia="宋体" w:hAnsi="Cambria Math" w:cs="Times New Roman"/>
                <w:bCs/>
                <w:iCs/>
                <w:kern w:val="0"/>
                <w:sz w:val="22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 w:cs="Times New Roman"/>
                    <w:bCs/>
                    <w:iCs/>
                    <w:kern w:val="0"/>
                    <w:sz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k,n</m:t>
            </m:r>
          </m:sub>
        </m:sSub>
      </m:oMath>
      <w:r w:rsidR="00564AEB" w:rsidRPr="00564AEB">
        <w:rPr>
          <w:rFonts w:ascii="Times New Roman" w:eastAsia="宋体" w:hAnsi="Times New Roman" w:cs="Times New Roman"/>
          <w:bCs/>
          <w:iCs/>
          <w:kern w:val="0"/>
          <w:sz w:val="22"/>
          <w:lang w:eastAsia="en-US"/>
        </w:rPr>
        <w:t xml:space="preserve">, </w:t>
      </w:r>
      <w:r w:rsidR="00564AEB">
        <w:rPr>
          <w:rFonts w:ascii="Times New Roman" w:eastAsia="宋体" w:hAnsi="Times New Roman" w:cs="Times New Roman" w:hint="eastAsia"/>
          <w:bCs/>
          <w:iCs/>
          <w:kern w:val="0"/>
          <w:sz w:val="22"/>
        </w:rPr>
        <w:t xml:space="preserve">       </w:t>
      </w:r>
      <w:r w:rsidR="00564AEB" w:rsidRPr="00564AEB">
        <w:rPr>
          <w:rFonts w:ascii="Times New Roman" w:eastAsia="宋体" w:hAnsi="Times New Roman" w:cs="Times New Roman"/>
          <w:bCs/>
          <w:iCs/>
          <w:kern w:val="0"/>
          <w:sz w:val="22"/>
          <w:lang w:eastAsia="en-US"/>
        </w:rPr>
        <w:t xml:space="preserve">                         (2)</w:t>
      </w:r>
    </w:p>
    <w:p w:rsidR="00564AEB" w:rsidRPr="00564AEB" w:rsidRDefault="00564AEB" w:rsidP="00564AEB">
      <w:pPr>
        <w:widowControl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napToGrid w:val="0"/>
        <w:spacing w:after="120"/>
        <w:ind w:leftChars="-29" w:left="299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Step</w:t>
      </w:r>
      <w:r w:rsidRPr="00564AEB">
        <w:rPr>
          <w:rFonts w:ascii="Times New Roman" w:eastAsia="宋体" w:hAnsi="Times New Roman" w:cs="Times New Roman" w:hint="eastAsia"/>
          <w:b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3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: Do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effective SNR mapping (ESM)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using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the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pp-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SINRs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curve fitting </w:t>
      </w:r>
      <w:proofErr w:type="gramStart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parameter </w:t>
      </w:r>
      <m:oMath>
        <w:proofErr w:type="gramEnd"/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β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. With ESM function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s such as</w:t>
      </w:r>
    </w:p>
    <w:p w:rsidR="00564AEB" w:rsidRPr="00564AEB" w:rsidRDefault="00564AEB" w:rsidP="00564AEB">
      <w:pPr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after="120"/>
        <w:ind w:left="709" w:hanging="425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 w:hint="eastAsia"/>
          <w:b/>
          <w:kern w:val="0"/>
          <w:sz w:val="22"/>
        </w:rPr>
        <w:t>Shannon capacity formula</w:t>
      </w:r>
      <w:r w:rsidR="007F6110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[4]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,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i.e., </w:t>
      </w:r>
    </w:p>
    <w:p w:rsidR="00564AEB" w:rsidRPr="00564AEB" w:rsidRDefault="00412314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C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(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)=</m:t>
        </m:r>
        <m:func>
          <m:func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2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(1+</m:t>
            </m:r>
            <m:sSubSup>
              <m:sSubSup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eff</m:t>
                </m:r>
              </m:sup>
            </m:sSub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)</m:t>
            </m:r>
          </m:e>
        </m:func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</m:t>
        </m:r>
        <m:f>
          <m:f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sup>
          <m:e>
            <m:func>
              <m:func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(1+</m:t>
                </m:r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β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)</m:t>
                </m:r>
              </m:e>
            </m:func>
          </m:e>
        </m:nary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,</m:t>
        </m:r>
      </m:oMath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  </w:t>
      </w:r>
      <w:proofErr w:type="gramStart"/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>or</w:t>
      </w:r>
      <w:proofErr w:type="gramEnd"/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</w:t>
      </w:r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(3)</w:t>
      </w:r>
    </w:p>
    <w:p w:rsidR="00564AEB" w:rsidRPr="00564AEB" w:rsidRDefault="00564AEB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C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</m:sSub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(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)=</m:t>
        </m:r>
        <m:func>
          <m:func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2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(1+</m:t>
            </m:r>
            <m:sSubSup>
              <m:sSubSup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eff</m:t>
                </m:r>
              </m:sup>
            </m:sSub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)</m:t>
            </m:r>
          </m:e>
        </m:func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</m:t>
        </m:r>
        <m:f>
          <m:f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sup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β</m:t>
            </m:r>
            <m:func>
              <m:func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(1+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)</m:t>
                </m:r>
              </m:e>
            </m:func>
          </m:e>
        </m:nary>
      </m:oMath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          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(4)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 w:line="276" w:lineRule="auto"/>
        <w:ind w:firstLine="284"/>
        <w:jc w:val="left"/>
        <w:rPr>
          <w:rFonts w:ascii="Times New Roman" w:eastAsia="宋体" w:hAnsi="Times New Roman" w:cs="Times New Roman"/>
          <w:kern w:val="0"/>
          <w:sz w:val="22"/>
        </w:rPr>
      </w:pPr>
      <w:proofErr w:type="gramStart"/>
      <w:r w:rsidRPr="00564AEB">
        <w:rPr>
          <w:rFonts w:ascii="Times New Roman" w:eastAsia="宋体" w:hAnsi="Times New Roman" w:cs="Times New Roman" w:hint="eastAsia"/>
          <w:kern w:val="0"/>
          <w:sz w:val="22"/>
        </w:rPr>
        <w:t>which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implies </w:t>
      </w:r>
    </w:p>
    <w:p w:rsidR="00564AEB" w:rsidRPr="00564AEB" w:rsidRDefault="00412314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ind w:firstLine="284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2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den>
            </m:f>
            <m:nary>
              <m:naryPr>
                <m:chr m:val="∑"/>
                <m:limLoc m:val="subSup"/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naryPr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sup>
              <m:e>
                <m:func>
                  <m:func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Times New Roman" w:cs="Times New Roman"/>
                            <w:kern w:val="0"/>
                            <w:sz w:val="22"/>
                            <w:lang w:eastAsia="en-US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(1+</m:t>
                    </m:r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β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Times New Roman" w:cs="Times New Roman"/>
                            <w:kern w:val="0"/>
                            <w:sz w:val="22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PIC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)</m:t>
                    </m:r>
                  </m:e>
                </m:func>
              </m:e>
            </m:nary>
          </m:sup>
        </m:sSup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-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1</m:t>
        </m:r>
      </m:oMath>
      <w:r w:rsidR="00564AEB"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,</w:t>
      </w:r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or,     </w:t>
      </w:r>
      <w:r w:rsid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    (5)</w:t>
      </w:r>
    </w:p>
    <w:p w:rsidR="00564AEB" w:rsidRPr="00564AEB" w:rsidRDefault="00412314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ind w:firstLine="284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2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den>
            </m:f>
            <m:nary>
              <m:naryPr>
                <m:chr m:val="∑"/>
                <m:limLoc m:val="subSup"/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naryPr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sup>
              <m:e>
                <m:func>
                  <m:func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funcPr>
                  <m:fNam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β</m:t>
                    </m:r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Times New Roman" w:cs="Times New Roman"/>
                            <w:kern w:val="0"/>
                            <w:sz w:val="22"/>
                            <w:lang w:eastAsia="en-US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(1+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Times New Roman" w:cs="Times New Roman"/>
                            <w:kern w:val="0"/>
                            <w:sz w:val="22"/>
                            <w:lang w:eastAsia="en-US"/>
                          </w:rPr>
                          <m:t>,</m:t>
                        </m:r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PIC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)</m:t>
                    </m:r>
                  </m:e>
                </m:func>
              </m:e>
            </m:nary>
          </m:sup>
        </m:sSup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-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1</m:t>
        </m:r>
      </m:oMath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</w:t>
      </w:r>
      <w:r w:rsid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     </w:t>
      </w:r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(6)</w:t>
      </w:r>
    </w:p>
    <w:p w:rsidR="00564AEB" w:rsidRPr="00564AEB" w:rsidRDefault="00564AEB" w:rsidP="00564AEB">
      <w:pPr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after="120"/>
        <w:ind w:left="709" w:hanging="425"/>
        <w:rPr>
          <w:rFonts w:ascii="Times New Roman" w:eastAsia="宋体" w:hAnsi="Times New Roman" w:cs="Times New Roman"/>
          <w:b/>
          <w:kern w:val="0"/>
          <w:sz w:val="22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</w:rPr>
        <w:t>Received bit mutual information rate (RBIR)</w:t>
      </w:r>
      <w:r w:rsidR="00502FC2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Method I</w:t>
      </w:r>
      <w:r w:rsidR="004625BA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[7][4][5][6]</w:t>
      </w:r>
      <w:r w:rsidRPr="00564AEB">
        <w:rPr>
          <w:rFonts w:ascii="Times New Roman" w:eastAsia="宋体" w:hAnsi="Times New Roman" w:cs="Times New Roman"/>
          <w:b/>
          <w:kern w:val="0"/>
          <w:sz w:val="22"/>
        </w:rPr>
        <w:t>,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i.e., </w:t>
      </w:r>
    </w:p>
    <w:p w:rsidR="00564AEB" w:rsidRPr="00564AEB" w:rsidRDefault="00564AEB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RBIR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(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,Q)=</m:t>
        </m:r>
        <m:f>
          <m:f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sup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RBIR</m:t>
            </m:r>
            <m:d>
              <m:d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β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,Q</m:t>
                </m:r>
              </m:e>
            </m:d>
          </m:e>
        </m:nary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gramStart"/>
      <w:r w:rsidR="00394C10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or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  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                (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7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)</w:t>
      </w:r>
    </w:p>
    <w:p w:rsidR="00564AEB" w:rsidRPr="00564AEB" w:rsidRDefault="00564AEB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RBIR</m:t>
        </m:r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(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,Q)=</m:t>
        </m:r>
        <m:f>
          <m:f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K</m:t>
            </m:r>
          </m:sup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βRBIR</m:t>
            </m:r>
            <m:d>
              <m:d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,Q</m:t>
                </m:r>
              </m:e>
            </m:d>
          </m:e>
        </m:nary>
      </m:oMath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, or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 (8)</w:t>
      </w:r>
    </w:p>
    <w:p w:rsidR="00564AEB" w:rsidRPr="00564AEB" w:rsidRDefault="00564AEB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ind w:firstLineChars="150" w:firstLine="33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proofErr w:type="gramStart"/>
      <w:r w:rsidRPr="00564AEB">
        <w:rPr>
          <w:rFonts w:ascii="Times New Roman" w:eastAsia="宋体" w:hAnsi="Times New Roman" w:cs="Times New Roman" w:hint="eastAsia"/>
          <w:kern w:val="0"/>
          <w:sz w:val="22"/>
        </w:rPr>
        <w:t>which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implies</w:t>
      </w:r>
      <w:r w:rsidRPr="00564AEB" w:rsidDel="00AC0B94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</w:p>
    <w:p w:rsidR="00564AEB" w:rsidRPr="00564AEB" w:rsidRDefault="00412314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RBIR</m:t>
            </m:r>
          </m:e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-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sup>
        </m:sSup>
        <m:d>
          <m:d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den>
            </m:f>
            <m:nary>
              <m:naryPr>
                <m:chr m:val="∑"/>
                <m:limLoc m:val="subSup"/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naryPr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sup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β</m:t>
                </m:r>
                <m: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RBIR</m:t>
                </m:r>
                <m:d>
                  <m:d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k,n</m:t>
                        </m:r>
                      </m:sub>
                      <m:sup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PIC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,Q</m:t>
                    </m:r>
                  </m:e>
                </m:d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,Q</m:t>
                </m:r>
              </m:e>
            </m:nary>
          </m:e>
        </m:d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 xml:space="preserve">, or </m:t>
        </m:r>
      </m:oMath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564AEB"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(10)</w:t>
      </w:r>
    </w:p>
    <w:p w:rsidR="00564AEB" w:rsidRPr="00564AEB" w:rsidRDefault="00564AEB" w:rsidP="00564AEB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 xml:space="preserve"> 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RBIR</m:t>
            </m:r>
          </m:e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-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sup>
        </m:sSup>
        <m:d>
          <m:d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den>
            </m:f>
            <m:nary>
              <m:naryPr>
                <m:chr m:val="∑"/>
                <m:limLoc m:val="subSup"/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naryPr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sup>
              <m:e>
                <m: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RBIR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(</m:t>
                </m:r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β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,Q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)</m:t>
                </m:r>
              </m:e>
            </m:nary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,Q</m:t>
            </m:r>
          </m:e>
        </m:d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,</m:t>
        </m:r>
      </m:oMath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kern w:val="0"/>
          <w:sz w:val="22"/>
        </w:rPr>
        <w:t>or</w:t>
      </w:r>
      <w:proofErr w:type="gramEnd"/>
      <w:r>
        <w:rPr>
          <w:rFonts w:ascii="Times New Roman" w:eastAsia="宋体" w:hAnsi="Times New Roman" w:cs="Times New Roman" w:hint="eastAsia"/>
          <w:kern w:val="0"/>
          <w:sz w:val="22"/>
        </w:rPr>
        <w:t xml:space="preserve"> 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   (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11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)</w:t>
      </w:r>
    </w:p>
    <w:p w:rsidR="00F921EC" w:rsidRPr="00564AEB" w:rsidRDefault="00502FC2" w:rsidP="00F921EC">
      <w:pPr>
        <w:widowControl/>
        <w:numPr>
          <w:ilvl w:val="1"/>
          <w:numId w:val="1"/>
        </w:numPr>
        <w:autoSpaceDE w:val="0"/>
        <w:autoSpaceDN w:val="0"/>
        <w:adjustRightInd w:val="0"/>
        <w:snapToGrid w:val="0"/>
        <w:spacing w:after="120"/>
        <w:ind w:left="709" w:hanging="425"/>
        <w:rPr>
          <w:rFonts w:ascii="Times New Roman" w:eastAsia="宋体" w:hAnsi="Times New Roman" w:cs="Times New Roman"/>
          <w:b/>
          <w:kern w:val="0"/>
          <w:sz w:val="22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</w:rPr>
        <w:t>Received bit mutual information rate (RBIR)</w:t>
      </w:r>
      <w:r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Method II</w:t>
      </w:r>
      <w:r w:rsidR="00F921EC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[7]</w:t>
      </w:r>
      <w:r w:rsidR="007F6110">
        <w:rPr>
          <w:rFonts w:ascii="Times New Roman" w:eastAsia="宋体" w:hAnsi="Times New Roman" w:cs="Times New Roman" w:hint="eastAsia"/>
          <w:b/>
          <w:kern w:val="0"/>
          <w:sz w:val="22"/>
        </w:rPr>
        <w:t>[5]</w:t>
      </w:r>
      <w:r w:rsidR="00F921EC" w:rsidRPr="00564AEB">
        <w:rPr>
          <w:rFonts w:ascii="Times New Roman" w:eastAsia="宋体" w:hAnsi="Times New Roman" w:cs="Times New Roman"/>
          <w:b/>
          <w:kern w:val="0"/>
          <w:sz w:val="22"/>
        </w:rPr>
        <w:t>,</w:t>
      </w:r>
      <w:r w:rsidR="00F921EC" w:rsidRPr="00F921EC">
        <w:rPr>
          <w:rFonts w:ascii="Times New Roman" w:eastAsia="宋体" w:hAnsi="Times New Roman" w:cs="Times New Roman" w:hint="eastAsia"/>
          <w:b/>
          <w:kern w:val="0"/>
          <w:sz w:val="22"/>
        </w:rPr>
        <w:t xml:space="preserve"> i.e., </w:t>
      </w:r>
    </w:p>
    <w:p w:rsidR="00244EF5" w:rsidRPr="00244EF5" w:rsidRDefault="00412314" w:rsidP="00244EF5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Cambria Math" w:eastAsia="宋体" w:hAnsi="Cambria Math" w:cs="Times New Roman" w:hint="eastAsia"/>
          <w:kern w:val="0"/>
          <w:sz w:val="22"/>
        </w:rPr>
      </w:pP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k,n</m:t>
            </m:r>
          </m:sub>
        </m:sSub>
        <m:d>
          <m:d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γ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k,n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MA</m:t>
                </m:r>
              </m:sup>
            </m:sSubSup>
          </m:e>
        </m:d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</m:t>
        </m:r>
        <m:func>
          <m:func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1+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MA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=β</m:t>
        </m:r>
        <m:func>
          <m:func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1+</m:t>
                </m:r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PIC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→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k,n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(1+</m:t>
            </m:r>
            <m:sSubSup>
              <m:sSubSup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γ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k,n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PIC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β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-1</m:t>
        </m:r>
      </m:oMath>
      <w:r w:rsidR="00394C10">
        <w:rPr>
          <w:rFonts w:ascii="Cambria Math" w:eastAsia="宋体" w:hAnsi="Cambria Math" w:cs="Times New Roman" w:hint="eastAsia"/>
          <w:kern w:val="0"/>
          <w:sz w:val="22"/>
        </w:rPr>
        <w:t xml:space="preserve"> </w:t>
      </w:r>
      <w:r w:rsidR="00244EF5">
        <w:rPr>
          <w:rFonts w:ascii="Cambria Math" w:eastAsia="宋体" w:hAnsi="Cambria Math" w:cs="Times New Roman" w:hint="eastAsia"/>
          <w:kern w:val="0"/>
          <w:sz w:val="22"/>
        </w:rPr>
        <w:t xml:space="preserve">     </w:t>
      </w:r>
      <w:r w:rsidR="00244EF5" w:rsidRPr="00EE5AB7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(12)</w:t>
      </w:r>
    </w:p>
    <w:p w:rsidR="00244EF5" w:rsidRPr="00EE5AB7" w:rsidRDefault="00244EF5" w:rsidP="00244EF5">
      <w:pPr>
        <w:widowControl/>
        <w:wordWrap w:val="0"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  <w:lang w:eastAsia="en-US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RBIR(</m:t>
        </m:r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eastAsia="en-US"/>
          </w:rPr>
          <m:t>,Q)=</m:t>
        </m:r>
        <m:f>
          <m:f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K</m:t>
            </m:r>
          </m:sup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RBIR</m:t>
            </m:r>
            <m:d>
              <m:d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k,n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  <m:t>MA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,Q</m:t>
                </m:r>
              </m:e>
            </m:d>
          </m:e>
        </m:nary>
      </m:oMath>
      <w:r>
        <w:rPr>
          <w:rFonts w:ascii="Cambria Math" w:eastAsia="宋体" w:hAnsi="Cambria Math" w:cs="Times New Roman" w:hint="eastAsia"/>
          <w:kern w:val="0"/>
          <w:sz w:val="22"/>
          <w:lang w:eastAsia="en-US"/>
        </w:rPr>
        <w:t xml:space="preserve"> ,                        </w:t>
      </w:r>
      <w:r w:rsidRPr="00EE5AB7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(13)</w:t>
      </w:r>
    </w:p>
    <w:p w:rsidR="00244EF5" w:rsidRPr="00564AEB" w:rsidRDefault="00244EF5" w:rsidP="00394C10">
      <w:pPr>
        <w:widowControl/>
        <w:tabs>
          <w:tab w:val="left" w:pos="3903"/>
        </w:tabs>
        <w:wordWrap w:val="0"/>
        <w:autoSpaceDE w:val="0"/>
        <w:autoSpaceDN w:val="0"/>
        <w:adjustRightInd w:val="0"/>
        <w:snapToGrid w:val="0"/>
        <w:spacing w:after="120" w:line="276" w:lineRule="auto"/>
        <w:ind w:firstLineChars="150" w:firstLine="33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proofErr w:type="gramStart"/>
      <w:r w:rsidRPr="00564AEB">
        <w:rPr>
          <w:rFonts w:ascii="Times New Roman" w:eastAsia="宋体" w:hAnsi="Times New Roman" w:cs="Times New Roman" w:hint="eastAsia"/>
          <w:kern w:val="0"/>
          <w:sz w:val="22"/>
        </w:rPr>
        <w:t>which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implies</w:t>
      </w:r>
      <w:r w:rsidRPr="00564AEB" w:rsidDel="00AC0B94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94C10">
        <w:rPr>
          <w:rFonts w:ascii="Times New Roman" w:eastAsia="宋体" w:hAnsi="Times New Roman" w:cs="Times New Roman"/>
          <w:kern w:val="0"/>
          <w:sz w:val="22"/>
          <w:lang w:eastAsia="en-US"/>
        </w:rPr>
        <w:tab/>
      </w:r>
    </w:p>
    <w:p w:rsidR="00EE5AB7" w:rsidRPr="00EE5AB7" w:rsidRDefault="00412314" w:rsidP="00EE5AB7">
      <w:pPr>
        <w:widowControl/>
        <w:autoSpaceDE w:val="0"/>
        <w:autoSpaceDN w:val="0"/>
        <w:adjustRightInd w:val="0"/>
        <w:snapToGrid w:val="0"/>
        <w:spacing w:after="120" w:line="276" w:lineRule="auto"/>
        <w:jc w:val="right"/>
        <w:rPr>
          <w:rFonts w:ascii="Times New Roman" w:eastAsia="宋体" w:hAnsi="Times New Roman" w:cs="Times New Roman"/>
          <w:kern w:val="0"/>
          <w:sz w:val="22"/>
        </w:rPr>
      </w:pPr>
      <m:oMath>
        <m:sSubSup>
          <m:sSub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eff</m:t>
            </m:r>
          </m:sup>
        </m:sSubSup>
        <m:r>
          <m:rPr>
            <m:sty m:val="p"/>
          </m:rPr>
          <w:rPr>
            <w:rFonts w:ascii="Cambria Math" w:eastAsia="宋体" w:hAnsi="Times New Roman" w:cs="Times New Roman"/>
            <w:kern w:val="0"/>
            <w:sz w:val="22"/>
            <w:lang w:eastAsia="en-US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sSupPr>
          <m:e>
            <m: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RBIR</m:t>
            </m:r>
          </m:e>
          <m:sup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-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kern w:val="0"/>
                <w:sz w:val="22"/>
                <w:lang w:eastAsia="en-US"/>
              </w:rPr>
              <m:t>1</m:t>
            </m:r>
          </m:sup>
        </m:sSup>
        <m:d>
          <m:dPr>
            <m:ctrlP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den>
            </m:f>
            <m:nary>
              <m:naryPr>
                <m:chr m:val="∑"/>
                <m:limLoc m:val="subSup"/>
                <m:ctrl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</m:ctrlPr>
              </m:naryPr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K</m:t>
                </m:r>
              </m:sup>
              <m:e>
                <m:r>
                  <w:rPr>
                    <w:rFonts w:ascii="Cambria Math" w:eastAsia="宋体" w:hAnsi="Times New Roman" w:cs="Times New Roman"/>
                    <w:kern w:val="0"/>
                    <w:sz w:val="22"/>
                    <w:lang w:eastAsia="en-US"/>
                  </w:rPr>
                  <m:t>RBIR</m:t>
                </m:r>
                <m:d>
                  <m:dPr>
                    <m:ctrl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k,n</m:t>
                        </m:r>
                      </m:sub>
                      <m:sup>
                        <m:r>
                          <w:rPr>
                            <w:rFonts w:ascii="Cambria Math" w:eastAsia="宋体" w:hAnsi="Cambria Math" w:cs="Times New Roman"/>
                            <w:kern w:val="0"/>
                            <w:sz w:val="22"/>
                            <w:lang w:eastAsia="en-US"/>
                          </w:rPr>
                          <m:t>MA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Times New Roman" w:cs="Times New Roman"/>
                        <w:kern w:val="0"/>
                        <w:sz w:val="22"/>
                        <w:lang w:eastAsia="en-US"/>
                      </w:rPr>
                      <m:t>,Q</m:t>
                    </m:r>
                    <m:ctrlPr>
                      <w:rPr>
                        <w:rFonts w:ascii="Cambria Math" w:eastAsia="宋体" w:hAnsi="Cambria Math" w:cs="Times New Roman"/>
                        <w:kern w:val="0"/>
                        <w:sz w:val="22"/>
                        <w:lang w:eastAsia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kern w:val="0"/>
                    <w:sz w:val="22"/>
                    <w:lang w:eastAsia="en-US"/>
                  </w:rPr>
                  <m:t>,Q</m:t>
                </m:r>
              </m:e>
            </m:nary>
          </m:e>
        </m:d>
      </m:oMath>
      <w:r w:rsidR="00EE5AB7" w:rsidRPr="00EE5AB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EE5AB7" w:rsidRPr="00EE5AB7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E5AB7" w:rsidRPr="00EE5AB7">
        <w:rPr>
          <w:rFonts w:ascii="Times New Roman" w:eastAsia="宋体" w:hAnsi="Times New Roman" w:cs="Times New Roman" w:hint="eastAsia"/>
          <w:kern w:val="0"/>
          <w:sz w:val="22"/>
        </w:rPr>
        <w:t xml:space="preserve">                    </w:t>
      </w:r>
      <w:r w:rsidR="00EE5AB7" w:rsidRPr="00EE5AB7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   (</w:t>
      </w:r>
      <w:r w:rsidR="00EE5AB7" w:rsidRPr="00EE5AB7">
        <w:rPr>
          <w:rFonts w:ascii="Times New Roman" w:eastAsia="宋体" w:hAnsi="Times New Roman" w:cs="Times New Roman" w:hint="eastAsia"/>
          <w:kern w:val="0"/>
          <w:sz w:val="22"/>
        </w:rPr>
        <w:t>14</w:t>
      </w:r>
      <w:r w:rsidR="00EE5AB7" w:rsidRPr="00EE5AB7">
        <w:rPr>
          <w:rFonts w:ascii="Times New Roman" w:eastAsia="宋体" w:hAnsi="Times New Roman" w:cs="Times New Roman"/>
          <w:kern w:val="0"/>
          <w:sz w:val="22"/>
          <w:lang w:eastAsia="en-US"/>
        </w:rPr>
        <w:t>)</w:t>
      </w:r>
    </w:p>
    <w:p w:rsid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rPr>
          <w:rFonts w:ascii="Times New Roman" w:eastAsia="宋体" w:hAnsi="Times New Roman" w:cs="Times New Roman"/>
          <w:kern w:val="0"/>
          <w:sz w:val="22"/>
          <w:szCs w:val="20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w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>here</w:t>
      </w:r>
      <w:proofErr w:type="gramEnd"/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 xml:space="preserve"> Q is the modulation order. 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  <w:lang w:eastAsia="en-US"/>
        </w:rPr>
        <w:t xml:space="preserve">The curve fitting parameter(s)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  <w:szCs w:val="20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szCs w:val="20"/>
                <w:lang w:eastAsia="en-US"/>
              </w:rPr>
              <m:t>β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szCs w:val="20"/>
                <w:lang w:eastAsia="en-US"/>
              </w:rPr>
              <m:t>opt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szCs w:val="20"/>
            <w:lang w:eastAsia="en-US"/>
          </w:rPr>
          <m:t xml:space="preserve"> </m:t>
        </m:r>
      </m:oMath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  <w:lang w:eastAsia="en-US"/>
        </w:rPr>
        <w:t xml:space="preserve">should be chosen to minimize the </w:t>
      </w:r>
      <w:r w:rsidRPr="00564AE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mean square errors (MSE)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  <w:lang w:eastAsia="en-US"/>
        </w:rPr>
        <w:t xml:space="preserve"> between the BLERs derived from real </w:t>
      </w:r>
      <w:proofErr w:type="spellStart"/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>mutli</w:t>
      </w:r>
      <w:proofErr w:type="spellEnd"/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 xml:space="preserve">-user UL 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  <w:lang w:eastAsia="en-US"/>
        </w:rPr>
        <w:t>LLS evaluation and the ones from the PHY abstraction prediction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 xml:space="preserve">, under the given number of active users and the given MCSs. </w:t>
      </w:r>
    </w:p>
    <w:p w:rsidR="00564AEB" w:rsidRDefault="00564AEB" w:rsidP="00F921EC">
      <w:pPr>
        <w:widowControl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napToGrid w:val="0"/>
        <w:spacing w:after="120"/>
        <w:ind w:leftChars="-29" w:left="299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Step 4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: Get the BLER value by looking up the SISO AWGN 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link</w:t>
      </w: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performance table with the derived effective SINR value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in step 3 as</w:t>
      </w:r>
      <w:r w:rsidRPr="00564AEB">
        <w:rPr>
          <w:rFonts w:ascii="Times New Roman" w:eastAsia="宋体" w:hAnsi="Times New Roman" w:cs="Times New Roman"/>
          <w:kern w:val="0"/>
          <w:sz w:val="22"/>
        </w:rPr>
        <w:t xml:space="preserve"> the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input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</w:p>
    <w:p w:rsidR="005B010F" w:rsidRPr="00564AEB" w:rsidRDefault="005B010F" w:rsidP="005B010F">
      <w:pPr>
        <w:widowControl/>
        <w:autoSpaceDE w:val="0"/>
        <w:autoSpaceDN w:val="0"/>
        <w:adjustRightInd w:val="0"/>
        <w:snapToGrid w:val="0"/>
        <w:spacing w:after="120"/>
        <w:ind w:left="299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:rsidR="00466A15" w:rsidRDefault="00466A15" w:rsidP="00466A1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466A15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Proposal 2: For the purpose of accuracy, </w:t>
      </w:r>
      <w:r w:rsidRPr="00466A1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multiple β </w:t>
      </w:r>
      <w:r w:rsidRPr="00466A15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values </w:t>
      </w:r>
      <w:r w:rsidRPr="00466A15">
        <w:rPr>
          <w:rFonts w:ascii="Times New Roman" w:eastAsia="宋体" w:hAnsi="Times New Roman" w:cs="Times New Roman"/>
          <w:b/>
          <w:i/>
          <w:kern w:val="0"/>
          <w:sz w:val="22"/>
        </w:rPr>
        <w:t>for different SNR ranges</w:t>
      </w:r>
      <w:r w:rsidRPr="00466A15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could be considered.</w:t>
      </w:r>
    </w:p>
    <w:p w:rsidR="0023707D" w:rsidRDefault="0023707D" w:rsidP="00466A1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:rsid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Proposal </w:t>
      </w:r>
      <w:r w:rsidR="00380EAA">
        <w:rPr>
          <w:rFonts w:ascii="Times New Roman" w:eastAsia="宋体" w:hAnsi="Times New Roman" w:cs="Times New Roman" w:hint="eastAsia"/>
          <w:b/>
          <w:i/>
          <w:kern w:val="0"/>
          <w:sz w:val="22"/>
        </w:rPr>
        <w:t>3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: 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For cross calibration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of PHY abstraction for different MA schemes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 xml:space="preserve">, </w:t>
      </w:r>
      <w:r w:rsidR="00131AD8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at least information in 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</w:rPr>
        <w:t>Table 1 is</w:t>
      </w:r>
      <w:r w:rsidRPr="00564AEB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 xml:space="preserve"> encouraged to be provided for the other interested companies to re-produce the results. </w:t>
      </w:r>
    </w:p>
    <w:p w:rsidR="005B010F" w:rsidRDefault="005B010F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:rsidR="00564AEB" w:rsidRPr="00564AEB" w:rsidRDefault="00564AEB" w:rsidP="009462E5">
      <w:pPr>
        <w:widowControl/>
        <w:autoSpaceDE w:val="0"/>
        <w:autoSpaceDN w:val="0"/>
        <w:adjustRightInd w:val="0"/>
        <w:snapToGrid w:val="0"/>
        <w:spacing w:beforeLines="50" w:after="120" w:line="276" w:lineRule="auto"/>
        <w:jc w:val="center"/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</w:pPr>
      <w:proofErr w:type="gramStart"/>
      <w:r w:rsidRPr="00564AE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lastRenderedPageBreak/>
        <w:t xml:space="preserve">Table </w:t>
      </w:r>
      <w:r w:rsidRPr="00564AEB">
        <w:rPr>
          <w:rFonts w:ascii="Times New Roman" w:eastAsia="宋体" w:hAnsi="Times New Roman" w:cs="Times New Roman" w:hint="eastAsia"/>
          <w:kern w:val="0"/>
          <w:sz w:val="22"/>
          <w:szCs w:val="20"/>
        </w:rPr>
        <w:t>1</w:t>
      </w:r>
      <w:r w:rsidRPr="00564AE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>.</w:t>
      </w:r>
      <w:proofErr w:type="gramEnd"/>
      <w:r w:rsidRPr="00564AEB">
        <w:rPr>
          <w:rFonts w:ascii="Times New Roman" w:eastAsia="宋体" w:hAnsi="Times New Roman" w:cs="Times New Roman"/>
          <w:kern w:val="0"/>
          <w:sz w:val="22"/>
          <w:szCs w:val="20"/>
          <w:lang w:eastAsia="en-US"/>
        </w:rPr>
        <w:t xml:space="preserve"> Suggested parameters for cross calibration</w:t>
      </w:r>
    </w:p>
    <w:tbl>
      <w:tblPr>
        <w:tblStyle w:val="a4"/>
        <w:tblW w:w="0" w:type="auto"/>
        <w:tblInd w:w="108" w:type="dxa"/>
        <w:tblLook w:val="04A0"/>
      </w:tblPr>
      <w:tblGrid>
        <w:gridCol w:w="5670"/>
        <w:gridCol w:w="3686"/>
      </w:tblGrid>
      <w:tr w:rsidR="00564AEB" w:rsidRPr="00564AEB" w:rsidTr="002C5220">
        <w:tc>
          <w:tcPr>
            <w:tcW w:w="5670" w:type="dxa"/>
            <w:shd w:val="clear" w:color="auto" w:fill="D9D9D9" w:themeFill="background1" w:themeFillShade="D9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Items to provide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Format description</w:t>
            </w:r>
          </w:p>
        </w:tc>
      </w:tr>
      <w:tr w:rsidR="00564AEB" w:rsidRPr="00564AEB" w:rsidTr="002C5220">
        <w:tc>
          <w:tcPr>
            <w:tcW w:w="5670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RBIR tables</w:t>
            </w:r>
          </w:p>
        </w:tc>
        <w:tc>
          <w:tcPr>
            <w:tcW w:w="3686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xx.mat</w:t>
            </w:r>
          </w:p>
        </w:tc>
      </w:tr>
      <w:tr w:rsidR="00564AEB" w:rsidRPr="00564AEB" w:rsidTr="002C5220">
        <w:tc>
          <w:tcPr>
            <w:tcW w:w="5670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 xml:space="preserve">Fitting parameter table(s), </w:t>
            </w:r>
            <w:proofErr w:type="spellStart"/>
            <w:r w:rsidRPr="00564AEB">
              <w:rPr>
                <w:rFonts w:eastAsia="宋体" w:hint="eastAsia"/>
                <w:sz w:val="22"/>
              </w:rPr>
              <w:t>i.e</w:t>
            </w:r>
            <w:proofErr w:type="spellEnd"/>
            <w:r w:rsidRPr="00564AEB">
              <w:rPr>
                <w:rFonts w:eastAsia="宋体" w:hint="eastAsia"/>
                <w:sz w:val="22"/>
              </w:rPr>
              <w:t xml:space="preserve">, </w:t>
            </w:r>
            <m:oMath>
              <m:r>
                <w:rPr>
                  <w:rFonts w:ascii="Cambria Math" w:eastAsia="宋体" w:hAnsi="Cambria Math"/>
                  <w:sz w:val="22"/>
                </w:rPr>
                <m:t>β</m:t>
              </m:r>
            </m:oMath>
            <w:r w:rsidRPr="00564AEB">
              <w:rPr>
                <w:rFonts w:eastAsia="宋体" w:hint="eastAsia"/>
                <w:sz w:val="22"/>
              </w:rPr>
              <w:t xml:space="preserve"> table(s)</w:t>
            </w:r>
          </w:p>
        </w:tc>
        <w:tc>
          <w:tcPr>
            <w:tcW w:w="3686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xx.mat</w:t>
            </w:r>
          </w:p>
        </w:tc>
      </w:tr>
      <w:tr w:rsidR="00564AEB" w:rsidRPr="00564AEB" w:rsidTr="002C5220">
        <w:tc>
          <w:tcPr>
            <w:tcW w:w="5670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SISO</w:t>
            </w:r>
            <w:r>
              <w:rPr>
                <w:rFonts w:eastAsia="宋体" w:hint="eastAsia"/>
                <w:sz w:val="22"/>
                <w:lang w:eastAsia="zh-CN"/>
              </w:rPr>
              <w:t>/SIMO</w:t>
            </w:r>
            <w:r w:rsidRPr="00564AEB">
              <w:rPr>
                <w:rFonts w:eastAsia="宋体" w:hint="eastAsia"/>
                <w:sz w:val="22"/>
              </w:rPr>
              <w:t xml:space="preserve"> AWGN link performance tables</w:t>
            </w:r>
          </w:p>
        </w:tc>
        <w:tc>
          <w:tcPr>
            <w:tcW w:w="3686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xx.mat</w:t>
            </w:r>
          </w:p>
        </w:tc>
      </w:tr>
      <w:tr w:rsidR="00564AEB" w:rsidRPr="00564AEB" w:rsidTr="002C5220">
        <w:tc>
          <w:tcPr>
            <w:tcW w:w="5670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>Transceiver description</w:t>
            </w:r>
          </w:p>
          <w:p w:rsidR="00564AEB" w:rsidRPr="00564AEB" w:rsidRDefault="00564AEB" w:rsidP="00380EAA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 w:hint="eastAsia"/>
                <w:sz w:val="22"/>
              </w:rPr>
              <w:t xml:space="preserve">(including transmit </w:t>
            </w:r>
            <w:r w:rsidR="00380EAA">
              <w:rPr>
                <w:rFonts w:eastAsia="宋体" w:hint="eastAsia"/>
                <w:sz w:val="22"/>
                <w:lang w:eastAsia="zh-CN"/>
              </w:rPr>
              <w:t>MA signature</w:t>
            </w:r>
            <w:r w:rsidRPr="00564AEB">
              <w:rPr>
                <w:rFonts w:eastAsia="宋体" w:hint="eastAsia"/>
                <w:sz w:val="22"/>
              </w:rPr>
              <w:t xml:space="preserve"> set, and receiver algorithm and number of iterations)</w:t>
            </w:r>
          </w:p>
        </w:tc>
        <w:tc>
          <w:tcPr>
            <w:tcW w:w="3686" w:type="dxa"/>
          </w:tcPr>
          <w:p w:rsidR="00564AEB" w:rsidRPr="00564AEB" w:rsidRDefault="00564AEB" w:rsidP="00564AEB">
            <w:pPr>
              <w:snapToGrid w:val="0"/>
              <w:jc w:val="center"/>
              <w:rPr>
                <w:rFonts w:eastAsia="宋体"/>
                <w:sz w:val="22"/>
              </w:rPr>
            </w:pPr>
            <w:r w:rsidRPr="00564AEB">
              <w:rPr>
                <w:rFonts w:eastAsia="宋体"/>
                <w:sz w:val="22"/>
              </w:rPr>
              <w:t>D</w:t>
            </w:r>
            <w:r w:rsidRPr="00564AEB">
              <w:rPr>
                <w:rFonts w:eastAsia="宋体" w:hint="eastAsia"/>
                <w:sz w:val="22"/>
              </w:rPr>
              <w:t>oc description</w:t>
            </w:r>
          </w:p>
        </w:tc>
      </w:tr>
    </w:tbl>
    <w:p w:rsidR="00394C10" w:rsidRDefault="00394C10" w:rsidP="00394C10">
      <w:pPr>
        <w:rPr>
          <w:lang w:val="en-GB"/>
        </w:rPr>
      </w:pPr>
    </w:p>
    <w:p w:rsidR="00394C10" w:rsidRDefault="00394C10" w:rsidP="00394C10">
      <w:pPr>
        <w:rPr>
          <w:lang w:val="en-GB"/>
        </w:rPr>
      </w:pPr>
    </w:p>
    <w:p w:rsidR="00394C10" w:rsidRDefault="00394C10" w:rsidP="00394C10">
      <w:pPr>
        <w:rPr>
          <w:lang w:val="en-GB"/>
        </w:rPr>
      </w:pPr>
    </w:p>
    <w:p w:rsidR="00564AEB" w:rsidRPr="00564AEB" w:rsidRDefault="00564AEB" w:rsidP="00564AEB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</w:pPr>
      <w:r w:rsidRPr="00564AEB">
        <w:rPr>
          <w:rFonts w:ascii="Times New Roman" w:eastAsia="宋体" w:hAnsi="Times New Roman" w:cs="Times New Roman"/>
          <w:b/>
          <w:bCs/>
          <w:sz w:val="28"/>
          <w:szCs w:val="28"/>
          <w:lang w:val="en-GB" w:eastAsia="en-US"/>
        </w:rPr>
        <w:t>References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 w:line="276" w:lineRule="auto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564AEB">
        <w:rPr>
          <w:rFonts w:ascii="Times New Roman" w:eastAsia="宋体" w:hAnsi="Times New Roman" w:cs="Times New Roman"/>
          <w:kern w:val="0"/>
          <w:sz w:val="22"/>
        </w:rPr>
        <w:t>[1] 3GPP Chairman Notes, RAN1#8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4</w:t>
      </w:r>
      <w:r w:rsidRPr="00564AEB">
        <w:rPr>
          <w:rFonts w:ascii="Times New Roman" w:eastAsia="宋体" w:hAnsi="Times New Roman" w:cs="Times New Roman"/>
          <w:kern w:val="0"/>
          <w:sz w:val="22"/>
        </w:rPr>
        <w:t>bis,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proofErr w:type="spellStart"/>
      <w:r w:rsidRPr="00564AEB">
        <w:rPr>
          <w:rFonts w:ascii="Times New Roman" w:eastAsia="宋体" w:hAnsi="Times New Roman" w:cs="Times New Roman" w:hint="eastAsia"/>
          <w:kern w:val="0"/>
          <w:sz w:val="22"/>
        </w:rPr>
        <w:t>Busan</w:t>
      </w:r>
      <w:proofErr w:type="spellEnd"/>
      <w:r w:rsidRPr="00564AEB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Korea</w:t>
      </w:r>
      <w:r w:rsidRPr="00564AEB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Pr="00564AEB">
        <w:rPr>
          <w:rFonts w:ascii="Times New Roman" w:eastAsia="宋体" w:hAnsi="Times New Roman" w:cs="Times New Roman" w:hint="eastAsia"/>
          <w:kern w:val="0"/>
          <w:sz w:val="22"/>
        </w:rPr>
        <w:t>April</w:t>
      </w:r>
      <w:r w:rsidRPr="00564AEB">
        <w:rPr>
          <w:rFonts w:ascii="Times New Roman" w:eastAsia="宋体" w:hAnsi="Times New Roman" w:cs="Times New Roman"/>
          <w:kern w:val="0"/>
          <w:sz w:val="22"/>
        </w:rPr>
        <w:t xml:space="preserve"> 2016.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[2] 3GPP 36.866, “Study on network-assisted interference cancellation and suppression (NAICS) for LTE (Release 12)”.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564AEB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[3] </w:t>
      </w:r>
      <w:r w:rsidRPr="00564AEB">
        <w:rPr>
          <w:rFonts w:ascii="Times New Roman" w:eastAsia="宋体" w:hAnsi="Times New Roman" w:cs="Times New Roman"/>
          <w:kern w:val="0"/>
          <w:sz w:val="22"/>
          <w:lang w:val="en-GB" w:eastAsia="en-US"/>
        </w:rPr>
        <w:t>3GPP 36.8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 xml:space="preserve">59, </w:t>
      </w:r>
      <w:r w:rsidRPr="00564AEB">
        <w:rPr>
          <w:rFonts w:ascii="Times New Roman" w:eastAsia="宋体" w:hAnsi="Times New Roman" w:cs="Times New Roman"/>
          <w:kern w:val="0"/>
          <w:sz w:val="22"/>
          <w:lang w:val="en-GB" w:eastAsia="en-US"/>
        </w:rPr>
        <w:t>“Study on Downlink Multiuser Superposition Transmission (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>MUST</w:t>
      </w:r>
      <w:r w:rsidRPr="00564AEB">
        <w:rPr>
          <w:rFonts w:ascii="Times New Roman" w:eastAsia="宋体" w:hAnsi="Times New Roman" w:cs="Times New Roman"/>
          <w:kern w:val="0"/>
          <w:sz w:val="22"/>
          <w:lang w:val="en-GB" w:eastAsia="en-US"/>
        </w:rPr>
        <w:t>) for LTE (Release 1</w:t>
      </w:r>
      <w:r w:rsidRPr="00564AEB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>3</w:t>
      </w:r>
      <w:r w:rsidRPr="00564AEB">
        <w:rPr>
          <w:rFonts w:ascii="Times New Roman" w:eastAsia="宋体" w:hAnsi="Times New Roman" w:cs="Times New Roman"/>
          <w:kern w:val="0"/>
          <w:sz w:val="22"/>
          <w:lang w:val="en-GB" w:eastAsia="en-US"/>
        </w:rPr>
        <w:t>)”.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[4] R1-166096, “SLS methodology for MA evaluation in </w:t>
      </w:r>
      <w:proofErr w:type="spellStart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mMTC</w:t>
      </w:r>
      <w:proofErr w:type="spellEnd"/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scenario”</w:t>
      </w:r>
      <w:r w:rsidRPr="00564AEB">
        <w:rPr>
          <w:rFonts w:ascii="Times New Roman" w:eastAsia="宋体" w:hAnsi="Times New Roman" w:cs="Times New Roman"/>
          <w:kern w:val="0"/>
          <w:sz w:val="22"/>
          <w:szCs w:val="16"/>
        </w:rPr>
        <w:t>, RAN1#86, Huawei, HiSilicon, Gothenburg, Sweden, August 2016.</w:t>
      </w:r>
    </w:p>
    <w:p w:rsidR="00564AEB" w:rsidRP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>[5] R1-166751, “System level performance evaluation for non-orthogonal multiple access”</w:t>
      </w:r>
      <w:r w:rsidRPr="00564AEB">
        <w:rPr>
          <w:rFonts w:ascii="Times New Roman" w:eastAsia="宋体" w:hAnsi="Times New Roman" w:cs="Times New Roman"/>
          <w:kern w:val="0"/>
          <w:sz w:val="22"/>
          <w:szCs w:val="16"/>
        </w:rPr>
        <w:t>, RAN1#86, Samsung, Gothenburg, Sweden, August 2016.</w:t>
      </w:r>
    </w:p>
    <w:p w:rsidR="00564AEB" w:rsidRDefault="00564AEB" w:rsidP="00564A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szCs w:val="16"/>
        </w:rPr>
      </w:pPr>
      <w:r w:rsidRPr="00564AE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[6] R1-166470, “Initial SLS results of PDMA”, </w:t>
      </w:r>
      <w:r w:rsidRPr="00564AEB">
        <w:rPr>
          <w:rFonts w:ascii="Times New Roman" w:eastAsia="宋体" w:hAnsi="Times New Roman" w:cs="Times New Roman"/>
          <w:kern w:val="0"/>
          <w:sz w:val="22"/>
          <w:szCs w:val="16"/>
        </w:rPr>
        <w:t>RAN1#86, CATT, Gothenburg, Sweden, August 2016.</w:t>
      </w:r>
    </w:p>
    <w:p w:rsidR="00564AEB" w:rsidRPr="0023707D" w:rsidRDefault="009E712C" w:rsidP="00466A1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szCs w:val="16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16"/>
        </w:rPr>
        <w:t xml:space="preserve">[7] </w:t>
      </w:r>
      <w:r w:rsidRPr="009E712C">
        <w:rPr>
          <w:rFonts w:ascii="Times New Roman" w:eastAsia="宋体" w:hAnsi="Times New Roman" w:cs="Times New Roman"/>
          <w:kern w:val="0"/>
          <w:sz w:val="22"/>
          <w:szCs w:val="16"/>
        </w:rPr>
        <w:t>IEEE 802.16m, Evaluation Methodology Document (EMD).</w:t>
      </w:r>
    </w:p>
    <w:p w:rsidR="000A4130" w:rsidRPr="00564AEB" w:rsidRDefault="000A4130"/>
    <w:sectPr w:rsidR="000A4130" w:rsidRPr="00564AEB" w:rsidSect="002C522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DAD" w:rsidRDefault="00C52DAD" w:rsidP="00131AD8">
      <w:r>
        <w:separator/>
      </w:r>
    </w:p>
  </w:endnote>
  <w:endnote w:type="continuationSeparator" w:id="0">
    <w:p w:rsidR="00C52DAD" w:rsidRDefault="00C52DAD" w:rsidP="00131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DAD" w:rsidRDefault="00C52DAD" w:rsidP="00131AD8">
      <w:r>
        <w:separator/>
      </w:r>
    </w:p>
  </w:footnote>
  <w:footnote w:type="continuationSeparator" w:id="0">
    <w:p w:rsidR="00C52DAD" w:rsidRDefault="00C52DAD" w:rsidP="00131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6750E"/>
    <w:multiLevelType w:val="hybridMultilevel"/>
    <w:tmpl w:val="C8D8B50E"/>
    <w:lvl w:ilvl="0" w:tplc="FD8A25F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6310C1"/>
    <w:multiLevelType w:val="hybridMultilevel"/>
    <w:tmpl w:val="0278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6B6DC7"/>
    <w:multiLevelType w:val="hybridMultilevel"/>
    <w:tmpl w:val="72BAD3BA"/>
    <w:lvl w:ilvl="0" w:tplc="42BA2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460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A09D4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80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1AF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A5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64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C9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4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CC0"/>
    <w:rsid w:val="00017116"/>
    <w:rsid w:val="00072164"/>
    <w:rsid w:val="000A4130"/>
    <w:rsid w:val="000C22CC"/>
    <w:rsid w:val="00131AD8"/>
    <w:rsid w:val="00176F9F"/>
    <w:rsid w:val="00196E5A"/>
    <w:rsid w:val="001A2B24"/>
    <w:rsid w:val="001A4009"/>
    <w:rsid w:val="0023707D"/>
    <w:rsid w:val="00244EF5"/>
    <w:rsid w:val="00270F29"/>
    <w:rsid w:val="002C5220"/>
    <w:rsid w:val="00380EAA"/>
    <w:rsid w:val="00394C10"/>
    <w:rsid w:val="003A63E8"/>
    <w:rsid w:val="00412314"/>
    <w:rsid w:val="004625BA"/>
    <w:rsid w:val="00466A15"/>
    <w:rsid w:val="004913A0"/>
    <w:rsid w:val="00502FC2"/>
    <w:rsid w:val="00564AEB"/>
    <w:rsid w:val="005B010F"/>
    <w:rsid w:val="00654843"/>
    <w:rsid w:val="007F6110"/>
    <w:rsid w:val="00835C19"/>
    <w:rsid w:val="008B4C42"/>
    <w:rsid w:val="008F3184"/>
    <w:rsid w:val="009462E5"/>
    <w:rsid w:val="009E712C"/>
    <w:rsid w:val="00A056ED"/>
    <w:rsid w:val="00B20746"/>
    <w:rsid w:val="00B40326"/>
    <w:rsid w:val="00B51D7E"/>
    <w:rsid w:val="00BC6DEA"/>
    <w:rsid w:val="00C52DAD"/>
    <w:rsid w:val="00C63033"/>
    <w:rsid w:val="00C92021"/>
    <w:rsid w:val="00CF4E71"/>
    <w:rsid w:val="00D40899"/>
    <w:rsid w:val="00D55CC0"/>
    <w:rsid w:val="00E96AB5"/>
    <w:rsid w:val="00EE5AB7"/>
    <w:rsid w:val="00F9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564AEB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564AEB"/>
  </w:style>
  <w:style w:type="table" w:styleId="a4">
    <w:name w:val="Table Grid"/>
    <w:basedOn w:val="a1"/>
    <w:rsid w:val="00564AE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rsid w:val="00564AEB"/>
    <w:rPr>
      <w:kern w:val="2"/>
      <w:sz w:val="21"/>
      <w:szCs w:val="21"/>
      <w:lang w:val="en-GB" w:eastAsia="zh-CN" w:bidi="ar-SA"/>
    </w:rPr>
  </w:style>
  <w:style w:type="paragraph" w:styleId="a6">
    <w:name w:val="Balloon Text"/>
    <w:basedOn w:val="a"/>
    <w:link w:val="Char0"/>
    <w:uiPriority w:val="99"/>
    <w:semiHidden/>
    <w:unhideWhenUsed/>
    <w:rsid w:val="00564AEB"/>
    <w:rPr>
      <w:sz w:val="16"/>
      <w:szCs w:val="16"/>
    </w:rPr>
  </w:style>
  <w:style w:type="character" w:customStyle="1" w:styleId="Char0">
    <w:name w:val="批注框文本 Char"/>
    <w:basedOn w:val="a0"/>
    <w:link w:val="a6"/>
    <w:uiPriority w:val="99"/>
    <w:semiHidden/>
    <w:rsid w:val="00564AEB"/>
    <w:rPr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131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131AD8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131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131AD8"/>
    <w:rPr>
      <w:sz w:val="18"/>
      <w:szCs w:val="18"/>
    </w:rPr>
  </w:style>
  <w:style w:type="paragraph" w:styleId="a9">
    <w:name w:val="List Paragraph"/>
    <w:basedOn w:val="a"/>
    <w:uiPriority w:val="34"/>
    <w:qFormat/>
    <w:rsid w:val="00466A15"/>
    <w:pPr>
      <w:ind w:firstLineChars="200" w:firstLine="420"/>
    </w:pPr>
  </w:style>
  <w:style w:type="paragraph" w:styleId="aa">
    <w:name w:val="Document Map"/>
    <w:basedOn w:val="a"/>
    <w:link w:val="Char3"/>
    <w:uiPriority w:val="99"/>
    <w:semiHidden/>
    <w:unhideWhenUsed/>
    <w:rsid w:val="0007216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072164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564A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AEB"/>
  </w:style>
  <w:style w:type="table" w:styleId="TableGrid">
    <w:name w:val="Table Grid"/>
    <w:basedOn w:val="TableNormal"/>
    <w:rsid w:val="00564AE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564AEB"/>
    <w:rPr>
      <w:kern w:val="2"/>
      <w:sz w:val="21"/>
      <w:szCs w:val="21"/>
      <w:lang w:val="en-GB"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EB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E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WangYi</cp:lastModifiedBy>
  <cp:revision>24</cp:revision>
  <dcterms:created xsi:type="dcterms:W3CDTF">2016-08-21T20:32:00Z</dcterms:created>
  <dcterms:modified xsi:type="dcterms:W3CDTF">2016-08-23T07:55:00Z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(2)MuXpq0lOI4mN0B+luPCzKho80NpembqtdltjeL/yjpnyhuta2So+CLW+kkPi+veOqM0H3o9Z
sD7Lb9XlIZiYqAC3EXcy0oFMewazlhdzyWfZJ/xwlxm3ZQjqRLeVwNt6gG6OVRhHbRnn4scu
PHu+LE9/pAwZnnTLOVVAziY0BssToo/5g9Gnym4svEQ4F9N01MOmBm38qeLjJ9kFbNHAum1h
sMFeM3v1TAQpWkoGwp</vt:lpwstr>
  </property>
  <property fmtid="{D5CDD505-2E9C-101B-9397-08002B2CF9AE}" pid="3" name="_2015_ms_pID_7253431">
    <vt:lpwstr>yrfSWgEek+DvxfPJ8etuP1/p60g3WK2T0p2qAbmaQdIcIatVVORwph
CW1RZiBVG+w0ahTqqTm9wekdVmCiH6E5IVcrOQBiiM7P1NeQwWS6FhprWPqWIHRIlfFxywlM
Y6Kg1W8wwhOukbRXDUvaHgy8G5Ho7OQEU0C1q6yDbF1a8DsMXZIAyo76iB+5qVq5SMHknxhW
yAJc/2BmhmpEJaAW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1471938866</vt:lpwstr>
  </property>
</Properties>
</file>